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E016" w14:textId="21E174ED" w:rsidR="001C075D" w:rsidRDefault="004224CA" w:rsidP="004224CA">
      <w:pPr>
        <w:jc w:val="center"/>
        <w:rPr>
          <w:rFonts w:ascii="Cavolini" w:hAnsi="Cavolini" w:cs="Cavolini"/>
          <w:b/>
          <w:bCs/>
          <w:sz w:val="36"/>
          <w:szCs w:val="36"/>
        </w:rPr>
      </w:pPr>
      <w:r w:rsidRPr="004224CA">
        <w:rPr>
          <w:rFonts w:ascii="Cavolini" w:hAnsi="Cavolini" w:cs="Cavolini"/>
          <w:b/>
          <w:bCs/>
          <w:sz w:val="36"/>
          <w:szCs w:val="36"/>
        </w:rPr>
        <w:t>TESL 3050- Susan Watson-Organizational Approach</w:t>
      </w:r>
    </w:p>
    <w:p w14:paraId="614F7FC3" w14:textId="5F76101B" w:rsidR="004224CA" w:rsidRDefault="004224CA" w:rsidP="004224CA">
      <w:pPr>
        <w:rPr>
          <w:rFonts w:ascii="Cavolini" w:hAnsi="Cavolini" w:cs="Cavolini"/>
          <w:b/>
          <w:bCs/>
        </w:rPr>
      </w:pPr>
      <w:r>
        <w:rPr>
          <w:rFonts w:ascii="Cavolini" w:hAnsi="Cavolini" w:cs="Cavolini"/>
          <w:b/>
          <w:bCs/>
          <w:sz w:val="36"/>
          <w:szCs w:val="36"/>
        </w:rPr>
        <w:br/>
      </w:r>
      <w:r>
        <w:rPr>
          <w:rFonts w:ascii="Cavolini" w:hAnsi="Cavolini" w:cs="Cavolini"/>
          <w:b/>
          <w:bCs/>
          <w:sz w:val="36"/>
          <w:szCs w:val="36"/>
        </w:rPr>
        <w:br/>
      </w:r>
      <w:r w:rsidRPr="00413AC5">
        <w:rPr>
          <w:rFonts w:ascii="Cavolini" w:hAnsi="Cavolini" w:cs="Cavolini"/>
          <w:b/>
          <w:bCs/>
          <w:noProof/>
        </w:rPr>
        <mc:AlternateContent>
          <mc:Choice Requires="wps">
            <w:drawing>
              <wp:anchor distT="0" distB="0" distL="114300" distR="114300" simplePos="0" relativeHeight="251659264" behindDoc="0" locked="0" layoutInCell="1" allowOverlap="1" wp14:anchorId="72A31D8F" wp14:editId="74E1F53E">
                <wp:simplePos x="0" y="0"/>
                <wp:positionH relativeFrom="column">
                  <wp:posOffset>284480</wp:posOffset>
                </wp:positionH>
                <wp:positionV relativeFrom="paragraph">
                  <wp:posOffset>427990</wp:posOffset>
                </wp:positionV>
                <wp:extent cx="5720080"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5720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9E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33.7pt" to="472.8pt,3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" strokecolor="#4472c4 [3204]" strokeweight=".5pt">
                <v:stroke joinstyle="miter"/>
              </v:line>
            </w:pict>
          </mc:Fallback>
        </mc:AlternateContent>
      </w:r>
      <w:r w:rsidR="00413AC5">
        <w:rPr>
          <w:rFonts w:ascii="Cavolini" w:hAnsi="Cavolini" w:cs="Cavolini"/>
          <w:b/>
          <w:bCs/>
        </w:rPr>
        <w:t xml:space="preserve">At the initial start of the class, </w:t>
      </w:r>
      <w:r w:rsidR="00413AC5" w:rsidRPr="00413AC5">
        <w:rPr>
          <w:rFonts w:ascii="Cavolini" w:hAnsi="Cavolini" w:cs="Cavolini"/>
          <w:b/>
          <w:bCs/>
        </w:rPr>
        <w:t>Mrs</w:t>
      </w:r>
      <w:r w:rsidR="00413AC5">
        <w:rPr>
          <w:rFonts w:ascii="Cavolini" w:hAnsi="Cavolini" w:cs="Cavolini"/>
          <w:b/>
          <w:bCs/>
        </w:rPr>
        <w:t>. Watson immediately set out the objectives for her class.</w:t>
      </w:r>
      <w:r w:rsidR="00901561">
        <w:rPr>
          <w:rFonts w:ascii="Cavolini" w:hAnsi="Cavolini" w:cs="Cavolini"/>
          <w:b/>
          <w:bCs/>
        </w:rPr>
        <w:t xml:space="preserve"> The class, itself, was rather plain, but who cares when you </w:t>
      </w:r>
      <w:proofErr w:type="gramStart"/>
      <w:r w:rsidR="00901561">
        <w:rPr>
          <w:rFonts w:ascii="Cavolini" w:hAnsi="Cavolini" w:cs="Cavolini"/>
          <w:b/>
          <w:bCs/>
        </w:rPr>
        <w:t>having</w:t>
      </w:r>
      <w:proofErr w:type="gramEnd"/>
      <w:r w:rsidR="00901561">
        <w:rPr>
          <w:rFonts w:ascii="Cavolini" w:hAnsi="Cavolini" w:cs="Cavolini"/>
          <w:b/>
          <w:bCs/>
        </w:rPr>
        <w:t xml:space="preserve"> fun. </w:t>
      </w:r>
      <w:r w:rsidR="00413AC5">
        <w:rPr>
          <w:rFonts w:ascii="Cavolini" w:hAnsi="Cavolini" w:cs="Cavolini"/>
          <w:b/>
          <w:bCs/>
        </w:rPr>
        <w:t xml:space="preserve"> These objectives, based on her organizational approach, was to talk about “community,” and categorized into areas of services, recreation etc. </w:t>
      </w:r>
      <w:r w:rsidR="0015290D">
        <w:rPr>
          <w:rFonts w:ascii="Cavolini" w:hAnsi="Cavolini" w:cs="Cavolini"/>
          <w:b/>
          <w:bCs/>
        </w:rPr>
        <w:t xml:space="preserve">In addition, she told the class that they would be working in </w:t>
      </w:r>
      <w:r w:rsidR="00B551CF">
        <w:rPr>
          <w:rFonts w:ascii="Cavolini" w:hAnsi="Cavolini" w:cs="Cavolini"/>
          <w:b/>
          <w:bCs/>
        </w:rPr>
        <w:t>groups and</w:t>
      </w:r>
      <w:r w:rsidR="0015290D">
        <w:rPr>
          <w:rFonts w:ascii="Cavolini" w:hAnsi="Cavolini" w:cs="Cavolini"/>
          <w:b/>
          <w:bCs/>
        </w:rPr>
        <w:t xml:space="preserve"> speaking. </w:t>
      </w:r>
      <w:r w:rsidR="00413AC5">
        <w:rPr>
          <w:rFonts w:ascii="Cavolini" w:hAnsi="Cavolini" w:cs="Cavolini"/>
          <w:b/>
          <w:bCs/>
        </w:rPr>
        <w:t xml:space="preserve">However, she was fully aware that she was teaching people with different levels of education, and was cognizant of making everyone feel included, but also reminded the class to “Have Fun.” </w:t>
      </w:r>
    </w:p>
    <w:p w14:paraId="78360C6E" w14:textId="4C87CAFA" w:rsidR="00B551CF" w:rsidRDefault="00B551CF" w:rsidP="004224CA">
      <w:pPr>
        <w:rPr>
          <w:rFonts w:ascii="Cavolini" w:hAnsi="Cavolini" w:cs="Cavolini"/>
          <w:b/>
          <w:bCs/>
        </w:rPr>
      </w:pPr>
    </w:p>
    <w:p w14:paraId="1082ABC5" w14:textId="5E06C922" w:rsidR="00B551CF" w:rsidRDefault="00B551CF" w:rsidP="004224CA">
      <w:pPr>
        <w:rPr>
          <w:rFonts w:ascii="Cavolini" w:hAnsi="Cavolini" w:cs="Cavolini"/>
          <w:b/>
          <w:bCs/>
        </w:rPr>
      </w:pPr>
      <w:r>
        <w:rPr>
          <w:rFonts w:ascii="Cavolini" w:hAnsi="Cavolini" w:cs="Cavolini"/>
          <w:b/>
          <w:bCs/>
        </w:rPr>
        <w:t xml:space="preserve">However, although the teacher told the students to have fun, she did have a system that was laid out and logical. For example, she put the students into different groups. However, she made sure to mix up the groups with people with different abilities. That is, people with higher speaking, writing ability were put together with people with less of the mentioned qualities. That way, she involved and allowed everyone to work together. What occurred was that the students who knew more, started to help the students who knew less. </w:t>
      </w:r>
    </w:p>
    <w:p w14:paraId="455F007B" w14:textId="68A2546F" w:rsidR="00B551CF" w:rsidRDefault="00B551CF" w:rsidP="004224CA">
      <w:pPr>
        <w:rPr>
          <w:rFonts w:ascii="Cavolini" w:hAnsi="Cavolini" w:cs="Cavolini"/>
          <w:b/>
          <w:bCs/>
        </w:rPr>
      </w:pPr>
    </w:p>
    <w:p w14:paraId="368E19CA" w14:textId="068FB01A" w:rsidR="00B551CF" w:rsidRDefault="00B551CF" w:rsidP="004224CA">
      <w:pPr>
        <w:rPr>
          <w:rFonts w:ascii="Cavolini" w:hAnsi="Cavolini" w:cs="Cavolini"/>
          <w:b/>
          <w:bCs/>
        </w:rPr>
      </w:pPr>
      <w:r>
        <w:rPr>
          <w:rFonts w:ascii="Cavolini" w:hAnsi="Cavolini" w:cs="Cavolini"/>
          <w:b/>
          <w:bCs/>
        </w:rPr>
        <w:t>Next, the teacher made the students into different groups and then asked each group to stand in front of the class by the division</w:t>
      </w:r>
      <w:r w:rsidR="00901561">
        <w:rPr>
          <w:rFonts w:ascii="Cavolini" w:hAnsi="Cavolini" w:cs="Cavolini"/>
          <w:b/>
          <w:bCs/>
        </w:rPr>
        <w:t xml:space="preserve"> or category they were assigned to. Then, they wrote down, what each business within the category sold etc. Then the class was asked to speak on each one of the categories. </w:t>
      </w:r>
    </w:p>
    <w:p w14:paraId="5163900A" w14:textId="7399AB1E" w:rsidR="00901561" w:rsidRDefault="00901561" w:rsidP="004224CA">
      <w:pPr>
        <w:rPr>
          <w:rFonts w:ascii="Cavolini" w:hAnsi="Cavolini" w:cs="Cavolini"/>
          <w:b/>
          <w:bCs/>
        </w:rPr>
      </w:pPr>
    </w:p>
    <w:p w14:paraId="3CB5F8DE" w14:textId="77BA5390" w:rsidR="00901561" w:rsidRDefault="00901561" w:rsidP="004224CA">
      <w:pPr>
        <w:rPr>
          <w:rFonts w:ascii="Cavolini" w:hAnsi="Cavolini" w:cs="Cavolini"/>
          <w:b/>
          <w:bCs/>
        </w:rPr>
      </w:pPr>
      <w:r>
        <w:rPr>
          <w:rFonts w:ascii="Cavolini" w:hAnsi="Cavolini" w:cs="Cavolini"/>
          <w:b/>
          <w:bCs/>
        </w:rPr>
        <w:t xml:space="preserve">The teacher also prior to this exercise, asked all the students, based on the categories of services, such as shopping, recreation, and medical. For example, she would ask the students, to speak on each category. For example, she asked them, “Where do you go shopping?” They would then answer, where they would go, and she would write down the sentence. Then she made the students repeat and write down the sentence. Hence, she killed two birds with one stone. </w:t>
      </w:r>
    </w:p>
    <w:p w14:paraId="4224AEED" w14:textId="14579E6E" w:rsidR="00901561" w:rsidRDefault="00901561" w:rsidP="004224CA">
      <w:pPr>
        <w:rPr>
          <w:rFonts w:ascii="Cavolini" w:hAnsi="Cavolini" w:cs="Cavolini"/>
          <w:b/>
          <w:bCs/>
        </w:rPr>
      </w:pPr>
    </w:p>
    <w:p w14:paraId="00659DC2" w14:textId="70B37778" w:rsidR="00901561" w:rsidRDefault="00901561" w:rsidP="004224CA">
      <w:pPr>
        <w:rPr>
          <w:rFonts w:ascii="Cavolini" w:hAnsi="Cavolini" w:cs="Cavolini"/>
          <w:b/>
          <w:bCs/>
        </w:rPr>
      </w:pPr>
      <w:r>
        <w:rPr>
          <w:rFonts w:ascii="Cavolini" w:hAnsi="Cavolini" w:cs="Cavolini"/>
          <w:b/>
          <w:bCs/>
        </w:rPr>
        <w:t xml:space="preserve">In sum, the class was well done, objectives reached, and students had fun while learning. I would not change anything as it was well done. </w:t>
      </w:r>
    </w:p>
    <w:p w14:paraId="48351AF6" w14:textId="385825D6" w:rsidR="00901561" w:rsidRDefault="00901561" w:rsidP="004224CA">
      <w:pPr>
        <w:rPr>
          <w:rFonts w:ascii="Cavolini" w:hAnsi="Cavolini" w:cs="Cavolini"/>
          <w:b/>
          <w:bCs/>
        </w:rPr>
      </w:pPr>
    </w:p>
    <w:p w14:paraId="28B04DBF" w14:textId="77777777" w:rsidR="00901561" w:rsidRDefault="00901561" w:rsidP="004224CA">
      <w:pPr>
        <w:rPr>
          <w:rFonts w:ascii="Cavolini" w:hAnsi="Cavolini" w:cs="Cavolini"/>
          <w:b/>
          <w:bCs/>
        </w:rPr>
      </w:pPr>
    </w:p>
    <w:p w14:paraId="6412F3F5" w14:textId="4625E867" w:rsidR="00B551CF" w:rsidRDefault="00B551CF" w:rsidP="004224CA">
      <w:pPr>
        <w:rPr>
          <w:rFonts w:ascii="Cavolini" w:hAnsi="Cavolini" w:cs="Cavolini"/>
          <w:b/>
          <w:bCs/>
        </w:rPr>
      </w:pPr>
    </w:p>
    <w:p w14:paraId="37518E8F" w14:textId="77777777" w:rsidR="00B551CF" w:rsidRDefault="00B551CF" w:rsidP="004224CA">
      <w:pPr>
        <w:rPr>
          <w:rFonts w:ascii="Cavolini" w:hAnsi="Cavolini" w:cs="Cavolini"/>
          <w:b/>
          <w:bCs/>
        </w:rPr>
      </w:pPr>
    </w:p>
    <w:p w14:paraId="11E1921B" w14:textId="77777777" w:rsidR="0015290D" w:rsidRDefault="0015290D" w:rsidP="004224CA">
      <w:pPr>
        <w:rPr>
          <w:rFonts w:ascii="Cavolini" w:hAnsi="Cavolini" w:cs="Cavolini"/>
          <w:b/>
          <w:bCs/>
        </w:rPr>
      </w:pPr>
    </w:p>
    <w:p w14:paraId="0E57C9AD" w14:textId="13C04402" w:rsidR="00413AC5" w:rsidRDefault="00413AC5" w:rsidP="004224CA">
      <w:pPr>
        <w:rPr>
          <w:rFonts w:ascii="Cavolini" w:hAnsi="Cavolini" w:cs="Cavolini"/>
          <w:b/>
          <w:bCs/>
        </w:rPr>
      </w:pPr>
    </w:p>
    <w:p w14:paraId="51FDAD4F" w14:textId="77777777" w:rsidR="0015290D" w:rsidRPr="00413AC5" w:rsidRDefault="0015290D" w:rsidP="004224CA">
      <w:pPr>
        <w:rPr>
          <w:rFonts w:ascii="Cavolini" w:hAnsi="Cavolini" w:cs="Cavolini"/>
          <w:b/>
          <w:bCs/>
        </w:rPr>
      </w:pPr>
    </w:p>
    <w:sectPr w:rsidR="0015290D" w:rsidRPr="00413AC5" w:rsidSect="004224CA">
      <w:pgSz w:w="12240" w:h="15840"/>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CA"/>
    <w:rsid w:val="0015290D"/>
    <w:rsid w:val="001C075D"/>
    <w:rsid w:val="001E68CB"/>
    <w:rsid w:val="00413AC5"/>
    <w:rsid w:val="004224CA"/>
    <w:rsid w:val="00632A62"/>
    <w:rsid w:val="00901561"/>
    <w:rsid w:val="00B551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E27B"/>
  <w15:chartTrackingRefBased/>
  <w15:docId w15:val="{541F0BC0-7974-7F41-A911-EBE6BFA0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9FFE-C359-5246-A8A0-F643BBBE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Romero</dc:creator>
  <cp:keywords/>
  <dc:description/>
  <cp:lastModifiedBy>Miguel Romero</cp:lastModifiedBy>
  <cp:revision>1</cp:revision>
  <dcterms:created xsi:type="dcterms:W3CDTF">2022-10-07T05:04:00Z</dcterms:created>
  <dcterms:modified xsi:type="dcterms:W3CDTF">2022-10-07T06:02:00Z</dcterms:modified>
</cp:coreProperties>
</file>