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bookmarkEnd w:id="0"/>
      <w:r>
        <w:rPr>
          <w:b/>
          <w:bCs/>
          <w:sz w:val="36"/>
          <w:szCs w:val="36"/>
        </w:rPr>
        <w:t>TESL 3050- REFLECTION</w:t>
      </w:r>
      <w:r>
        <w:rPr>
          <w:b/>
          <w:bCs/>
          <w:sz w:val="36"/>
          <w:szCs w:val="36"/>
        </w:rPr>
        <w:br w:type="textWrapping"/>
      </w:r>
      <w:r>
        <w:rPr>
          <w:b/>
          <w:bCs/>
          <w:sz w:val="36"/>
          <w:szCs w:val="36"/>
        </w:rPr>
        <w:t>September 19</w:t>
      </w:r>
      <w:r>
        <w:rPr>
          <w:b/>
          <w:bCs/>
          <w:sz w:val="36"/>
          <w:szCs w:val="36"/>
          <w:vertAlign w:val="superscript"/>
        </w:rPr>
        <w:t>th</w:t>
      </w:r>
      <w:r>
        <w:rPr>
          <w:b/>
          <w:bCs/>
          <w:sz w:val="36"/>
          <w:szCs w:val="36"/>
        </w:rPr>
        <w:t>, 2022</w:t>
      </w:r>
    </w:p>
    <w:p>
      <w:pPr>
        <w:jc w:val="center"/>
        <w:rPr>
          <w:b/>
          <w:bCs/>
          <w:sz w:val="36"/>
          <w:szCs w:val="36"/>
        </w:rPr>
      </w:pPr>
      <w:r>
        <w:rPr>
          <w:b/>
          <w:bCs/>
          <w:sz w:val="36"/>
          <w:szCs w:val="36"/>
        </w:rPr>
        <w:t>Betsy Lindeman Wong</w:t>
      </w:r>
    </w:p>
    <w:p>
      <w:pPr>
        <w:spacing w:line="360" w:lineRule="auto"/>
      </w:pPr>
      <w:r>
        <w:rPr>
          <w:b/>
          <w:bCs/>
          <w:sz w:val="36"/>
          <w:szCs w:val="36"/>
        </w:rPr>
        <w:br w:type="textWrapping"/>
      </w:r>
      <w:r>
        <w:rPr>
          <w:b/>
          <w:bCs/>
          <w:sz w:val="36"/>
          <w:szCs w:val="36"/>
        </w:rPr>
        <w:br w:type="textWrapping"/>
      </w:r>
      <w:r>
        <w:rPr>
          <w:b/>
          <w:bCs/>
          <w:sz w:val="36"/>
          <w:szCs w:val="36"/>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307975</wp:posOffset>
                </wp:positionV>
                <wp:extent cx="6116320" cy="0"/>
                <wp:effectExtent l="0" t="12700" r="17780" b="12700"/>
                <wp:wrapNone/>
                <wp:docPr id="2" name="Straight Connector 2"/>
                <wp:cNvGraphicFramePr/>
                <a:graphic xmlns:a="http://schemas.openxmlformats.org/drawingml/2006/main">
                  <a:graphicData uri="http://schemas.microsoft.com/office/word/2010/wordprocessingShape">
                    <wps:wsp>
                      <wps:cNvCnPr/>
                      <wps:spPr>
                        <a:xfrm>
                          <a:off x="0" y="0"/>
                          <a:ext cx="611632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pt;margin-top:24.25pt;height:0pt;width:481.6pt;z-index:251659264;mso-width-relative:page;mso-height-relative:page;" filled="f" stroked="t" coordsize="21600,21600" o:gfxdata="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FQAqO3YAAAACQEAAA8AAAAAAAAAAQAgAAAAOAAAAGRycy9kb3ducmV2LnhtbFBLAQIUABQAAAAI&#10;AIdO4kDdaSQ61wEAALUDAAAOAAAAAAAAAAEAIAAAAD0BAABkcnMvZTJvRG9jLnhtbFBLBQYAAAAA&#10;BgAGAFkBAACGBQAAAAA=&#10;">
                <v:fill on="f" focussize="0,0"/>
                <v:stroke weight="1.75pt" color="#4472C4 [3204]" miterlimit="8" joinstyle="miter"/>
                <v:imagedata o:title=""/>
                <o:lock v:ext="edit" aspectratio="f"/>
              </v:line>
            </w:pict>
          </mc:Fallback>
        </mc:AlternateContent>
      </w:r>
      <w:r>
        <w:t xml:space="preserve">When after viewing the class given by Betsy Lindeman Wong, the reflection or perhaps the word that can sum up her style, is amazing. Betsy really knows her stuff, but the way she used life skills from the very beginning and used a very structured, then communicative approach to teaching really hit home to me. The reason is, that this is the sort of style of learning I would like to do. Moreover, she uses sequences, and incorporates language, vocal, and protocols into the exercises she does with the students. We could say it switches from Teacher to student center. And this is clearly seen in how, she starts out repeating sentences with the students, then moves them on to them saying it individually, but then practising with each other. Then she takes it up a notch by then giving open ended situations whereby the students can use the language they learned in real life but also push it further to develop other skills. In addition, she continues this by giving students an extension of the lesson by giving them homework. However, Betsy’s kind demeanour, and lovely attitude made the students feel at home, at ease, thus making learning a less stressful and enjoyable activity for everyone. There is nothing worse than trying to drag a person to come to the river of education to drink, when they themselves don’t want to. But that’s another point for another reflection. </w:t>
      </w:r>
    </w:p>
    <w:p>
      <w:pPr>
        <w:spacing w:line="360" w:lineRule="auto"/>
      </w:pPr>
      <w:r>
        <w:t xml:space="preserve">I also really liked that the students had the paperwork in front of them so they could follow along, after the fact she asked them to close their eyes. </w:t>
      </w:r>
    </w:p>
    <w:p>
      <w:pPr>
        <w:spacing w:line="360" w:lineRule="auto"/>
      </w:pPr>
      <w:r>
        <w:t xml:space="preserve">The classroom setting was great as well. It was clean and not cluttered. I won’t say cluttered, but with less items hanging off the walls that perhaps would be a distraction to people who get easily distracted. </w:t>
      </w:r>
    </w:p>
    <w:p>
      <w:pPr>
        <w:spacing w:line="360" w:lineRule="auto"/>
        <w:rPr>
          <w:sz w:val="36"/>
          <w:szCs w:val="36"/>
        </w:rPr>
      </w:pPr>
      <w:r>
        <w:t xml:space="preserve">Overall, Betsy really took the time to ease the students into learning that was an inverted pyramid. I would have loved to have been her student and I hope to be as professional and kind as her. </w:t>
      </w:r>
    </w:p>
    <w:sectPr>
      <w:pgSz w:w="12240" w:h="15840"/>
      <w:pgMar w:top="1440" w:right="1440" w:bottom="1440" w:left="1440" w:header="708" w:footer="708" w:gutter="0"/>
      <w:pgBorders w:offsetFrom="page">
        <w:top w:val="single" w:color="0070C0" w:sz="18" w:space="24"/>
        <w:left w:val="single" w:color="0070C0" w:sz="18" w:space="24"/>
        <w:bottom w:val="single" w:color="0070C0" w:sz="18" w:space="24"/>
        <w:right w:val="single" w:color="0070C0" w:sz="18"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A6"/>
    <w:rsid w:val="000419EB"/>
    <w:rsid w:val="000A73BB"/>
    <w:rsid w:val="000C63F4"/>
    <w:rsid w:val="001E68CB"/>
    <w:rsid w:val="00551C29"/>
    <w:rsid w:val="00632A62"/>
    <w:rsid w:val="008D41C5"/>
    <w:rsid w:val="00B43EA6"/>
    <w:rsid w:val="00CF721C"/>
    <w:rsid w:val="5F6DF77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C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300</Words>
  <Characters>1711</Characters>
  <Lines>14</Lines>
  <Paragraphs>4</Paragraphs>
  <TotalTime>2591</TotalTime>
  <ScaleCrop>false</ScaleCrop>
  <LinksUpToDate>false</LinksUpToDate>
  <CharactersWithSpaces>2007</CharactersWithSpaces>
  <Application>WPS Office_4.5.1.7704_F1E327BC-269C-435d-A152-05C5408002CA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2022-09-17T15:48:00Z</dcterms:created>
  <dc:creator>Miguel Romero</dc:creator>
  <cp:lastModifiedBy>miguelromero</cp:lastModifiedBy>
  <dcterms:modified xsi:type="dcterms:W3CDTF">2022-10-06T19:52:03Z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1033-4.5.1.7704</vt:lpwstr>
  </property>
</Properties>
</file>